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B242EC" w14:textId="77777777" w:rsidR="0013655D" w:rsidRDefault="0013655D" w:rsidP="00ED3DF6">
      <w:pPr>
        <w:spacing w:line="240" w:lineRule="auto"/>
        <w:jc w:val="center"/>
        <w:rPr>
          <w:i/>
          <w:iCs/>
          <w:color w:val="0070C0"/>
        </w:rPr>
      </w:pPr>
      <w:r>
        <w:rPr>
          <w:i/>
          <w:iCs/>
          <w:color w:val="0070C0"/>
        </w:rPr>
        <w:t>Jenny Acevedo</w:t>
      </w:r>
    </w:p>
    <w:p w14:paraId="6BBE51DD" w14:textId="77777777" w:rsidR="00FE4DC4" w:rsidRDefault="00A86B75" w:rsidP="00ED3DF6">
      <w:pPr>
        <w:spacing w:line="240" w:lineRule="auto"/>
        <w:jc w:val="both"/>
        <w:rPr>
          <w:i/>
          <w:iCs/>
          <w:color w:val="0070C0"/>
        </w:rPr>
      </w:pPr>
      <w:r>
        <w:rPr>
          <w:i/>
          <w:iCs/>
          <w:color w:val="0070C0"/>
        </w:rPr>
        <w:t>S</w:t>
      </w:r>
      <w:r w:rsidRPr="00A86B75">
        <w:rPr>
          <w:i/>
          <w:iCs/>
          <w:color w:val="0070C0"/>
        </w:rPr>
        <w:t>oy socióloga de la Universidad de Antioquia</w:t>
      </w:r>
      <w:r>
        <w:rPr>
          <w:i/>
          <w:iCs/>
          <w:color w:val="0070C0"/>
        </w:rPr>
        <w:t xml:space="preserve">, </w:t>
      </w:r>
      <w:r w:rsidRPr="00A86B75">
        <w:rPr>
          <w:i/>
          <w:iCs/>
          <w:color w:val="0070C0"/>
        </w:rPr>
        <w:t>magíster en Estudios Políticos de la Universidad Pontificia Bolivariana de Medellín</w:t>
      </w:r>
      <w:r>
        <w:rPr>
          <w:i/>
          <w:iCs/>
          <w:color w:val="0070C0"/>
        </w:rPr>
        <w:t xml:space="preserve"> y Doctora en Ciencias Sociales de la Universidad Nacional de La Plata, Argentina</w:t>
      </w:r>
      <w:r w:rsidRPr="00A86B75">
        <w:rPr>
          <w:i/>
          <w:iCs/>
          <w:color w:val="0070C0"/>
        </w:rPr>
        <w:t>. Hace más de</w:t>
      </w:r>
      <w:r>
        <w:rPr>
          <w:i/>
          <w:iCs/>
          <w:color w:val="0070C0"/>
        </w:rPr>
        <w:t xml:space="preserve"> diez</w:t>
      </w:r>
      <w:r w:rsidRPr="00A86B75">
        <w:rPr>
          <w:i/>
          <w:iCs/>
          <w:color w:val="0070C0"/>
        </w:rPr>
        <w:t xml:space="preserve"> años trabajo como docente de tiempo completo en la Facultad de Educación y Humanidades de la Universidad Católica Luis Amigó. También participo en el Grupo de Investigación Jurídicas y Sociales adscrito a la Facultad de Derecho y Ciencias Políticas. He sido directora de tesis de maestría en derecho, educación e intervenciones psicosociales. Integrante del Comité de Igualdad y Equidad de Género de la Universidad. </w:t>
      </w:r>
      <w:r w:rsidR="00ED3DF6">
        <w:rPr>
          <w:i/>
          <w:iCs/>
          <w:color w:val="0070C0"/>
        </w:rPr>
        <w:t xml:space="preserve">He diseñado y puesto en marcha en el ámbito universitario los siguientes cursos: Género y Educación, Investigaciones narrativas y feminismos y </w:t>
      </w:r>
      <w:r w:rsidR="00ED3DF6" w:rsidRPr="00ED3DF6">
        <w:rPr>
          <w:i/>
          <w:iCs/>
          <w:color w:val="0070C0"/>
        </w:rPr>
        <w:t>Nos cuidamos: Prevención de Violencias Basadas en Género (VBG) en Instituciones de Educación Superior (IES</w:t>
      </w:r>
      <w:r w:rsidR="00ED3DF6">
        <w:rPr>
          <w:i/>
          <w:iCs/>
          <w:color w:val="0070C0"/>
        </w:rPr>
        <w:t xml:space="preserve">). </w:t>
      </w:r>
      <w:r w:rsidRPr="00A86B75">
        <w:rPr>
          <w:i/>
          <w:iCs/>
          <w:color w:val="0070C0"/>
        </w:rPr>
        <w:t xml:space="preserve">Entre los temas que me interesan investigar se encuentran: género y ciudadanía, conflicto armado y paz, memoria e identidad; pedagogía y epistemología feminista.  </w:t>
      </w:r>
    </w:p>
    <w:p w14:paraId="7F578E55" w14:textId="77777777" w:rsidR="00A86B75" w:rsidRDefault="00A86B75" w:rsidP="00ED3DF6">
      <w:pPr>
        <w:spacing w:line="240" w:lineRule="auto"/>
        <w:jc w:val="both"/>
        <w:rPr>
          <w:i/>
          <w:iCs/>
          <w:color w:val="0070C0"/>
        </w:rPr>
      </w:pPr>
      <w:r>
        <w:rPr>
          <w:i/>
          <w:iCs/>
          <w:color w:val="0070C0"/>
        </w:rPr>
        <w:t>Dentro de las publicaciones recientes en las que he participado se pueden mencionar las siguientes:</w:t>
      </w:r>
    </w:p>
    <w:p w14:paraId="5CFC473E" w14:textId="0B964551" w:rsidR="0013655D" w:rsidRDefault="0013655D" w:rsidP="00ED3DF6">
      <w:pPr>
        <w:spacing w:line="240" w:lineRule="auto"/>
        <w:jc w:val="both"/>
        <w:rPr>
          <w:i/>
          <w:iCs/>
          <w:color w:val="0070C0"/>
        </w:rPr>
      </w:pPr>
      <w:r w:rsidRPr="0013655D">
        <w:rPr>
          <w:i/>
          <w:iCs/>
          <w:color w:val="0070C0"/>
        </w:rPr>
        <w:t>2025</w:t>
      </w:r>
      <w:r>
        <w:rPr>
          <w:i/>
          <w:iCs/>
          <w:color w:val="0070C0"/>
        </w:rPr>
        <w:t>_</w:t>
      </w:r>
      <w:hyperlink r:id="rId4" w:history="1">
        <w:r w:rsidRPr="0013655D">
          <w:rPr>
            <w:i/>
            <w:iCs/>
            <w:color w:val="0070C0"/>
          </w:rPr>
          <w:t>Memorias e identidades colectivas: experiencias de reincorporación rural y urbana de mujeres excombatientes en Colombia</w:t>
        </w:r>
      </w:hyperlink>
      <w:r w:rsidR="003A4734">
        <w:t xml:space="preserve">: </w:t>
      </w:r>
    </w:p>
    <w:p w14:paraId="5545F2CF" w14:textId="1EEDE32F" w:rsidR="00A86B75" w:rsidRPr="0013655D" w:rsidRDefault="0013655D" w:rsidP="00ED3DF6">
      <w:pPr>
        <w:spacing w:line="240" w:lineRule="auto"/>
        <w:jc w:val="both"/>
        <w:rPr>
          <w:i/>
          <w:iCs/>
          <w:color w:val="0070C0"/>
        </w:rPr>
      </w:pPr>
      <w:r>
        <w:rPr>
          <w:i/>
          <w:iCs/>
          <w:color w:val="0070C0"/>
        </w:rPr>
        <w:t>2025_</w:t>
      </w:r>
      <w:hyperlink r:id="rId5" w:history="1">
        <w:r w:rsidRPr="0013655D">
          <w:rPr>
            <w:i/>
            <w:iCs/>
            <w:color w:val="0070C0"/>
          </w:rPr>
          <w:t>Entre la incertidumbre y la esperanza: narrativas de paz territorial de mujeres firmantes de los acuerdos de paz</w:t>
        </w:r>
      </w:hyperlink>
      <w:r w:rsidR="003A4734">
        <w:t xml:space="preserve">: </w:t>
      </w:r>
    </w:p>
    <w:p w14:paraId="7780CE81" w14:textId="77777777" w:rsidR="0013655D" w:rsidRPr="0013655D" w:rsidRDefault="0013655D" w:rsidP="00ED3DF6">
      <w:pPr>
        <w:spacing w:line="240" w:lineRule="auto"/>
        <w:jc w:val="both"/>
        <w:rPr>
          <w:i/>
          <w:iCs/>
          <w:color w:val="0070C0"/>
        </w:rPr>
      </w:pPr>
      <w:r w:rsidRPr="0013655D">
        <w:rPr>
          <w:i/>
          <w:iCs/>
          <w:color w:val="0070C0"/>
        </w:rPr>
        <w:t>2024</w:t>
      </w:r>
      <w:r>
        <w:rPr>
          <w:i/>
          <w:iCs/>
          <w:color w:val="0070C0"/>
        </w:rPr>
        <w:t>_</w:t>
      </w:r>
      <w:hyperlink r:id="rId6" w:history="1">
        <w:r w:rsidRPr="0013655D">
          <w:rPr>
            <w:i/>
            <w:iCs/>
            <w:color w:val="0070C0"/>
          </w:rPr>
          <w:t>Introducción a la investigación: claves para estudiantes universitario</w:t>
        </w:r>
        <w:r w:rsidRPr="0013655D">
          <w:rPr>
            <w:i/>
            <w:iCs/>
            <w:color w:val="0070C0"/>
          </w:rPr>
          <w:t>s</w:t>
        </w:r>
      </w:hyperlink>
    </w:p>
    <w:p w14:paraId="237F2CDE" w14:textId="77777777" w:rsidR="0013655D" w:rsidRPr="0013655D" w:rsidRDefault="0013655D" w:rsidP="00ED3DF6">
      <w:pPr>
        <w:spacing w:line="240" w:lineRule="auto"/>
        <w:jc w:val="both"/>
        <w:rPr>
          <w:i/>
          <w:iCs/>
          <w:color w:val="0070C0"/>
        </w:rPr>
      </w:pPr>
      <w:r w:rsidRPr="0013655D">
        <w:rPr>
          <w:i/>
          <w:iCs/>
          <w:color w:val="0070C0"/>
        </w:rPr>
        <w:t>202</w:t>
      </w:r>
      <w:r>
        <w:rPr>
          <w:i/>
          <w:iCs/>
          <w:color w:val="0070C0"/>
        </w:rPr>
        <w:t>4_</w:t>
      </w:r>
      <w:hyperlink r:id="rId7" w:history="1">
        <w:r w:rsidRPr="0013655D">
          <w:rPr>
            <w:i/>
            <w:iCs/>
            <w:color w:val="0070C0"/>
          </w:rPr>
          <w:t>Experiencias políticas de mujeres excombatientes en América Latina</w:t>
        </w:r>
      </w:hyperlink>
    </w:p>
    <w:p w14:paraId="60E8F9D1" w14:textId="77777777" w:rsidR="0013655D" w:rsidRPr="0013655D" w:rsidRDefault="0013655D" w:rsidP="00ED3DF6">
      <w:pPr>
        <w:spacing w:line="240" w:lineRule="auto"/>
        <w:jc w:val="both"/>
        <w:rPr>
          <w:i/>
          <w:iCs/>
          <w:color w:val="0070C0"/>
        </w:rPr>
      </w:pPr>
      <w:r w:rsidRPr="0013655D">
        <w:rPr>
          <w:i/>
          <w:iCs/>
          <w:color w:val="0070C0"/>
        </w:rPr>
        <w:t>2022</w:t>
      </w:r>
      <w:r>
        <w:rPr>
          <w:i/>
          <w:iCs/>
          <w:color w:val="0070C0"/>
        </w:rPr>
        <w:t>_</w:t>
      </w:r>
      <w:hyperlink r:id="rId8" w:history="1">
        <w:r w:rsidRPr="0013655D">
          <w:rPr>
            <w:i/>
            <w:iCs/>
            <w:color w:val="0070C0"/>
          </w:rPr>
          <w:t>Revisión del cumplimiento del ODS-5 (igualdad de género) en el contexto colombiano</w:t>
        </w:r>
      </w:hyperlink>
    </w:p>
    <w:p w14:paraId="64C4B777" w14:textId="77777777" w:rsidR="0013655D" w:rsidRPr="0013655D" w:rsidRDefault="0013655D" w:rsidP="00ED3DF6">
      <w:pPr>
        <w:spacing w:line="240" w:lineRule="auto"/>
        <w:jc w:val="both"/>
        <w:rPr>
          <w:i/>
          <w:iCs/>
          <w:color w:val="0070C0"/>
        </w:rPr>
      </w:pPr>
      <w:r w:rsidRPr="0013655D">
        <w:rPr>
          <w:i/>
          <w:iCs/>
          <w:color w:val="0070C0"/>
        </w:rPr>
        <w:t>2021</w:t>
      </w:r>
      <w:r>
        <w:rPr>
          <w:i/>
          <w:iCs/>
          <w:color w:val="0070C0"/>
        </w:rPr>
        <w:t>_</w:t>
      </w:r>
      <w:hyperlink r:id="rId9" w:history="1">
        <w:r w:rsidRPr="0013655D">
          <w:rPr>
            <w:i/>
            <w:iCs/>
            <w:color w:val="0070C0"/>
          </w:rPr>
          <w:t>Experiencias corporales de mujeres excombatientes de las FARC-EP. Un análisis de género</w:t>
        </w:r>
      </w:hyperlink>
    </w:p>
    <w:p w14:paraId="69BF49B0" w14:textId="77777777" w:rsidR="0013655D" w:rsidRPr="00A86B75" w:rsidRDefault="0013655D" w:rsidP="00ED3DF6">
      <w:pPr>
        <w:spacing w:line="240" w:lineRule="auto"/>
        <w:jc w:val="both"/>
        <w:rPr>
          <w:i/>
          <w:iCs/>
          <w:color w:val="0070C0"/>
        </w:rPr>
      </w:pPr>
    </w:p>
    <w:sectPr w:rsidR="0013655D" w:rsidRPr="00A86B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75"/>
    <w:rsid w:val="00031C1A"/>
    <w:rsid w:val="0013655D"/>
    <w:rsid w:val="001A4841"/>
    <w:rsid w:val="00293623"/>
    <w:rsid w:val="0036382E"/>
    <w:rsid w:val="003824C2"/>
    <w:rsid w:val="003A4734"/>
    <w:rsid w:val="0081570E"/>
    <w:rsid w:val="009C22DB"/>
    <w:rsid w:val="009C57FE"/>
    <w:rsid w:val="00A86B75"/>
    <w:rsid w:val="00AB7F95"/>
    <w:rsid w:val="00B97BB4"/>
    <w:rsid w:val="00C47396"/>
    <w:rsid w:val="00CA2B63"/>
    <w:rsid w:val="00DA6B1E"/>
    <w:rsid w:val="00ED3DF6"/>
    <w:rsid w:val="00FE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3B852F"/>
  <w15:chartTrackingRefBased/>
  <w15:docId w15:val="{5C74C595-3202-E944-90BB-701EA30A0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86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6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6B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6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6B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6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6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6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6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6B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6B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6B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6B7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6B7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6B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6B7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6B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6B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6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6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6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6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6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6B7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6B7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6B7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6B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6B7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6B75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13655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365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alnet.unirioja.es/servlet/articulo?codigo=854257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holar.google.com/citations?view_op=view_citation&amp;hl=es&amp;user=ul0fN9wAAAAJ&amp;cstart=20&amp;pagesize=80&amp;citation_for_view=ul0fN9wAAAAJ:j3f4tGmQtD8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olar.google.com/citations?view_op=view_citation&amp;hl=es&amp;user=ul0fN9wAAAAJ&amp;cstart=20&amp;pagesize=80&amp;citation_for_view=ul0fN9wAAAAJ:ns9cj8rnVeA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cholar.google.com/citations?view_op=view_citation&amp;hl=es&amp;user=ul0fN9wAAAAJ&amp;citation_for_view=ul0fN9wAAAAJ:hMod-77fHWUC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cholar.google.com/citations?view_op=view_citation&amp;hl=es&amp;user=ul0fN9wAAAAJ&amp;cstart=20&amp;pagesize=80&amp;citation_for_view=ul0fN9wAAAAJ:lSLTfruPkqcC" TargetMode="External"/><Relationship Id="rId9" Type="http://schemas.openxmlformats.org/officeDocument/2006/relationships/hyperlink" Target="http://revistas.ucatolicaluisamigo.edu.co/index.php/perseitas/article/view/396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dcterms:created xsi:type="dcterms:W3CDTF">2026-09-16T20:28:00Z</dcterms:created>
  <dcterms:modified xsi:type="dcterms:W3CDTF">2026-09-16T20:28:00Z</dcterms:modified>
</cp:coreProperties>
</file>